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0945DA" w:rsidP="0015276D" w:rsidRDefault="00F92538" w14:paraId="6B02FB55" w14:textId="593E0997">
      <w:pPr>
        <w:pStyle w:val="Heading1"/>
        <w:ind w:left="-270"/>
      </w:pPr>
      <w:r>
        <w:rPr>
          <w:noProof/>
        </w:rPr>
        <w:t xml:space="preserve">Key </w:t>
      </w:r>
      <w:r w:rsidRPr="00FE6BBD" w:rsidR="00FE6BBD">
        <w:rPr>
          <w:noProof/>
        </w:rPr>
        <w:t>Responsibilities</w:t>
      </w:r>
      <w:r w:rsidRPr="00185685" w:rsidR="00536B4A">
        <w:rPr>
          <w:noProof/>
        </w:rPr>
        <w:drawing>
          <wp:anchor distT="0" distB="0" distL="114300" distR="114300" simplePos="0" relativeHeight="251658240" behindDoc="1" locked="1" layoutInCell="1" allowOverlap="1" wp14:anchorId="2DDD8FD6" wp14:editId="5602E4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163759554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CE54FC3-F418-46E0-9954-D6D8A0A04C12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9554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for Continuity of Operations</w:t>
      </w:r>
    </w:p>
    <w:p w:rsidRPr="00F92538" w:rsidR="00F92538" w:rsidP="0085525D" w:rsidRDefault="00F92538" w14:paraId="1D3FDF22" w14:textId="0B614DA8">
      <w:pPr>
        <w:ind w:left="-270" w:right="2070"/>
      </w:pPr>
      <w:r w:rsidRPr="00F92538">
        <w:t>As part of your staff transition planning, use the table below to document the core duties and responsibilities of your role. This includes day-to-day functions, high-impact deliverables, and routine commitments that will require coverage if you leave the position—either temporarily or permanently.  </w:t>
      </w:r>
    </w:p>
    <w:p w:rsidRPr="00F92538" w:rsidR="00F92538" w:rsidP="0085525D" w:rsidRDefault="00F92538" w14:paraId="365FEE39" w14:textId="77777777">
      <w:pPr>
        <w:ind w:left="-270" w:right="2070"/>
      </w:pPr>
      <w:r w:rsidRPr="00F92538">
        <w:t>Your entries should reflect a comprehensive view of your work. Use your </w:t>
      </w:r>
      <w:r w:rsidRPr="00F92538">
        <w:rPr>
          <w:b/>
          <w:bCs/>
        </w:rPr>
        <w:t>position description</w:t>
      </w:r>
      <w:r w:rsidRPr="00F92538">
        <w:t>, </w:t>
      </w:r>
      <w:r w:rsidRPr="00F92538">
        <w:rPr>
          <w:b/>
          <w:bCs/>
        </w:rPr>
        <w:t>performance plan</w:t>
      </w:r>
      <w:r w:rsidRPr="00F92538">
        <w:t>, and </w:t>
      </w:r>
      <w:r w:rsidRPr="00F92538">
        <w:rPr>
          <w:b/>
          <w:bCs/>
        </w:rPr>
        <w:t>calendar (e.g., MS Outlook)</w:t>
      </w:r>
      <w:r w:rsidRPr="00F92538">
        <w:t> as references to help capture ongoing duties, recurring requests, and time-sensitive public health responsibilities. </w:t>
      </w:r>
    </w:p>
    <w:p w:rsidRPr="00F92538" w:rsidR="00F92538" w:rsidP="0085525D" w:rsidRDefault="00F92538" w14:paraId="342BC584" w14:textId="5146EC0B">
      <w:pPr>
        <w:ind w:left="-270" w:right="2070"/>
      </w:pPr>
      <w:r w:rsidRPr="00F92538">
        <w:t>This profile will help ensure a smooth transition by identifying coverage strategies and maintaining continuity of essential public health services. </w:t>
      </w:r>
    </w:p>
    <w:p w:rsidRPr="00F92538" w:rsidR="00F92538" w:rsidP="0085525D" w:rsidRDefault="00F92538" w14:paraId="0E452AB4" w14:textId="77777777">
      <w:pPr>
        <w:ind w:left="-270" w:right="2070"/>
      </w:pPr>
      <w:r w:rsidRPr="00F92538">
        <w:t>For each responsibility, fill in the following details: </w:t>
      </w:r>
    </w:p>
    <w:p w:rsidRPr="00F92538" w:rsidR="00F92538" w:rsidP="0085525D" w:rsidRDefault="00F92538" w14:paraId="0E83F563" w14:textId="77777777">
      <w:pPr>
        <w:ind w:left="-270" w:right="2070"/>
      </w:pPr>
      <w:r w:rsidRPr="00F92538">
        <w:rPr>
          <w:b/>
          <w:bCs/>
        </w:rPr>
        <w:t>Area of Responsibility: </w:t>
      </w:r>
      <w:r w:rsidRPr="00F92538">
        <w:t>Describe the task, function, or project (e.g., surveillance reporting, community health needs assessments, grant management, outbreak response coordination). </w:t>
      </w:r>
    </w:p>
    <w:p w:rsidRPr="00F92538" w:rsidR="00F92538" w:rsidP="0015276D" w:rsidRDefault="00F92538" w14:paraId="7769A111" w14:textId="77777777">
      <w:pPr>
        <w:pStyle w:val="ListParagraph"/>
        <w:numPr>
          <w:ilvl w:val="0"/>
          <w:numId w:val="11"/>
        </w:numPr>
        <w:ind w:right="2070"/>
      </w:pPr>
      <w:r w:rsidRPr="00F92538">
        <w:t>Key duties &amp; activities performed (e.g., major outputs, key decisions, tasks managed)  </w:t>
      </w:r>
    </w:p>
    <w:p w:rsidRPr="00F92538" w:rsidR="00F92538" w:rsidP="0015276D" w:rsidRDefault="00F92538" w14:paraId="2A54FBAB" w14:textId="77777777">
      <w:pPr>
        <w:pStyle w:val="ListParagraph"/>
        <w:numPr>
          <w:ilvl w:val="0"/>
          <w:numId w:val="11"/>
        </w:numPr>
        <w:ind w:right="2070"/>
      </w:pPr>
      <w:r w:rsidRPr="00F92538">
        <w:t>Special project assignments/ad hoc request for support (e.g., working groups, committee membership),  </w:t>
      </w:r>
    </w:p>
    <w:p w:rsidRPr="00F92538" w:rsidR="00F92538" w:rsidP="0085525D" w:rsidRDefault="00F92538" w14:paraId="19479794" w14:textId="77777777">
      <w:pPr>
        <w:ind w:left="-270" w:right="2070"/>
      </w:pPr>
      <w:r w:rsidRPr="00F92538">
        <w:rPr>
          <w:b/>
          <w:bCs/>
        </w:rPr>
        <w:t>Work Product &amp; Tools Used: </w:t>
      </w:r>
      <w:r w:rsidRPr="00F92538">
        <w:t>Identify the format of the final deliverable (e.g., epidemiology report, policy memo, performance dashboard) and any specialized systems used (e.g., EHR systems, GIS software, REDCap, Tableau). </w:t>
      </w:r>
    </w:p>
    <w:p w:rsidRPr="00F92538" w:rsidR="00F92538" w:rsidP="0085525D" w:rsidRDefault="00F92538" w14:paraId="6A8ED50A" w14:textId="77777777">
      <w:pPr>
        <w:ind w:left="-270" w:right="2070"/>
      </w:pPr>
      <w:r w:rsidRPr="00F92538">
        <w:rPr>
          <w:b/>
          <w:bCs/>
        </w:rPr>
        <w:t>Primary Audience / End Users: </w:t>
      </w:r>
      <w:r w:rsidRPr="00F92538">
        <w:t>Who relies on this work? (e.g., department leadership, local health boards, CDC, partner agencies, community organizations) </w:t>
      </w:r>
    </w:p>
    <w:p w:rsidRPr="00F92538" w:rsidR="00F92538" w:rsidP="0085525D" w:rsidRDefault="00F92538" w14:paraId="048FDD64" w14:textId="77777777">
      <w:pPr>
        <w:ind w:left="-270" w:right="2070"/>
      </w:pPr>
      <w:r w:rsidRPr="00F92538">
        <w:rPr>
          <w:b/>
          <w:bCs/>
        </w:rPr>
        <w:t>Key Stakeholders: </w:t>
      </w:r>
      <w:r w:rsidRPr="00F92538">
        <w:t>Who else is impacted by or involved in the work? Consider both internal and external partners. </w:t>
      </w:r>
    </w:p>
    <w:p w:rsidRPr="00F92538" w:rsidR="00F92538" w:rsidP="0085525D" w:rsidRDefault="00F92538" w14:paraId="1E2D095E" w14:textId="77777777">
      <w:pPr>
        <w:ind w:left="-270" w:right="2070"/>
      </w:pPr>
      <w:r w:rsidRPr="00F92538">
        <w:rPr>
          <w:b/>
          <w:bCs/>
        </w:rPr>
        <w:t>Frequency/Timing: </w:t>
      </w:r>
      <w:r w:rsidRPr="00F92538">
        <w:t>When and how often does this occur? (e.g., weekly, quarterly, annually in August) </w:t>
      </w:r>
    </w:p>
    <w:p w:rsidRPr="00F92538" w:rsidR="00F92538" w:rsidP="0085525D" w:rsidRDefault="00F92538" w14:paraId="40CD0BED" w14:textId="77777777">
      <w:pPr>
        <w:ind w:left="-270" w:right="2070"/>
      </w:pPr>
      <w:r w:rsidRPr="00F92538">
        <w:rPr>
          <w:b/>
          <w:bCs/>
        </w:rPr>
        <w:t>Time Allocation: </w:t>
      </w:r>
      <w:r w:rsidRPr="00F92538">
        <w:t>What portion of your time is typically devoted to this responsibility during the relevant period? </w:t>
      </w:r>
    </w:p>
    <w:p w:rsidR="0015276D" w:rsidP="0015276D" w:rsidRDefault="00F92538" w14:paraId="71EB8B77" w14:textId="77777777">
      <w:pPr>
        <w:ind w:left="-270" w:right="2070"/>
      </w:pPr>
      <w:r w:rsidRPr="00F92538">
        <w:rPr>
          <w:b/>
          <w:bCs/>
        </w:rPr>
        <w:t>Backup Coverage Plan: </w:t>
      </w:r>
      <w:r w:rsidRPr="00F92538">
        <w:t>Who should take over this responsibility if you are unavailable? </w:t>
      </w:r>
      <w:r w:rsidRPr="00F92538">
        <w:br/>
      </w:r>
      <w:r w:rsidRPr="00F92538">
        <w:t>Consider: </w:t>
      </w:r>
    </w:p>
    <w:p w:rsidR="0015276D" w:rsidP="0015276D" w:rsidRDefault="00F92538" w14:paraId="13E4AC61" w14:textId="77777777">
      <w:pPr>
        <w:pStyle w:val="ListParagraph"/>
        <w:numPr>
          <w:ilvl w:val="0"/>
          <w:numId w:val="18"/>
        </w:numPr>
        <w:ind w:right="2070"/>
      </w:pPr>
      <w:r w:rsidRPr="00F92538">
        <w:t>A designated interim/acting staff person </w:t>
      </w:r>
    </w:p>
    <w:p w:rsidR="0015276D" w:rsidP="0015276D" w:rsidRDefault="00F92538" w14:paraId="19BE6327" w14:textId="77777777">
      <w:pPr>
        <w:pStyle w:val="ListParagraph"/>
        <w:numPr>
          <w:ilvl w:val="0"/>
          <w:numId w:val="18"/>
        </w:numPr>
        <w:ind w:right="2070"/>
      </w:pPr>
      <w:r w:rsidRPr="00F92538">
        <w:t>Division of responsibilities among several staff </w:t>
      </w:r>
    </w:p>
    <w:p w:rsidR="0015276D" w:rsidP="0015276D" w:rsidRDefault="00F92538" w14:paraId="09D9BF9A" w14:textId="77777777">
      <w:pPr>
        <w:pStyle w:val="ListParagraph"/>
        <w:numPr>
          <w:ilvl w:val="0"/>
          <w:numId w:val="18"/>
        </w:numPr>
        <w:ind w:right="2070"/>
      </w:pPr>
      <w:r w:rsidRPr="00F92538">
        <w:t>Temporary contracted support (if appropriate) </w:t>
      </w:r>
    </w:p>
    <w:p w:rsidR="00F92538" w:rsidP="0015276D" w:rsidRDefault="00F92538" w14:paraId="1402CD4E" w14:textId="4BCCC621">
      <w:pPr>
        <w:pStyle w:val="ListParagraph"/>
        <w:numPr>
          <w:ilvl w:val="0"/>
          <w:numId w:val="18"/>
        </w:numPr>
        <w:ind w:right="2070"/>
      </w:pPr>
      <w:r w:rsidRPr="00F92538">
        <w:t>Deferring lower-priority tasks until the position is </w:t>
      </w:r>
      <w:r>
        <w:t>filled</w:t>
      </w:r>
    </w:p>
    <w:p w:rsidR="0015276D" w:rsidP="0085525D" w:rsidRDefault="0015276D" w14:paraId="4F9BFC8E" w14:textId="77777777">
      <w:pPr>
        <w:pStyle w:val="Heading2"/>
        <w:ind w:left="-270" w:right="2070"/>
        <w:rPr>
          <w:sz w:val="28"/>
          <w:szCs w:val="28"/>
        </w:rPr>
      </w:pPr>
    </w:p>
    <w:p w:rsidR="00F92538" w:rsidP="0085525D" w:rsidRDefault="00F92538" w14:paraId="0097D90C" w14:textId="6CA9F800">
      <w:pPr>
        <w:pStyle w:val="Heading2"/>
        <w:ind w:left="-270" w:right="2070"/>
        <w:rPr>
          <w:sz w:val="28"/>
          <w:szCs w:val="28"/>
        </w:rPr>
      </w:pPr>
      <w:r w:rsidRPr="00F92538">
        <w:rPr>
          <w:sz w:val="28"/>
          <w:szCs w:val="28"/>
        </w:rPr>
        <w:t>Key Duties and Activities performed </w:t>
      </w:r>
      <w:r w:rsidRPr="00F92538">
        <w:rPr>
          <w:b w:val="0"/>
          <w:bCs w:val="0"/>
          <w:sz w:val="28"/>
          <w:szCs w:val="28"/>
        </w:rPr>
        <w:t>(e.g., Major Outputs, Key Decisions, Tasks Managed, Resources Managed)</w:t>
      </w:r>
      <w:r w:rsidRPr="00F92538">
        <w:rPr>
          <w:sz w:val="28"/>
          <w:szCs w:val="28"/>
        </w:rPr>
        <w:t> that will require coverage. </w:t>
      </w:r>
    </w:p>
    <w:tbl>
      <w:tblPr>
        <w:tblStyle w:val="ListTable3-Accent2"/>
        <w:tblW w:w="13458" w:type="dxa"/>
        <w:tblInd w:w="-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20" w:firstRow="1" w:lastRow="0" w:firstColumn="0" w:lastColumn="0" w:noHBand="0" w:noVBand="1"/>
      </w:tblPr>
      <w:tblGrid>
        <w:gridCol w:w="1938"/>
        <w:gridCol w:w="2160"/>
        <w:gridCol w:w="1980"/>
        <w:gridCol w:w="2160"/>
        <w:gridCol w:w="1440"/>
        <w:gridCol w:w="1350"/>
        <w:gridCol w:w="2430"/>
      </w:tblGrid>
      <w:tr w:rsidR="00F92538" w:rsidTr="33F83C2D" w14:paraId="3A872EF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38" w:type="dxa"/>
          </w:tcPr>
          <w:p w:rsidRPr="00F2282D" w:rsidR="00F92538" w:rsidP="00F2282D" w:rsidRDefault="00F92538" w14:paraId="4063FFE9" w14:textId="5B4D841F">
            <w:r w:rsidRPr="00F2282D">
              <w:t>Areas of Responsibility</w:t>
            </w:r>
          </w:p>
        </w:tc>
        <w:tc>
          <w:tcPr>
            <w:tcW w:w="2160" w:type="dxa"/>
          </w:tcPr>
          <w:p w:rsidRPr="00F2282D" w:rsidR="00F92538" w:rsidP="00F2282D" w:rsidRDefault="000E4650" w14:paraId="575D6D1A" w14:textId="628DAA09">
            <w:r w:rsidRPr="00F2282D">
              <w:t>Work Product and System</w:t>
            </w:r>
            <w:r w:rsidRPr="00F2282D" w:rsidR="00795F26">
              <w:t xml:space="preserve">/ </w:t>
            </w:r>
            <w:r w:rsidRPr="00F2282D">
              <w:t>Tools Used to Perform Work</w:t>
            </w:r>
          </w:p>
        </w:tc>
        <w:tc>
          <w:tcPr>
            <w:tcW w:w="1980" w:type="dxa"/>
          </w:tcPr>
          <w:p w:rsidRPr="00F2282D" w:rsidR="00F92538" w:rsidP="00F2282D" w:rsidRDefault="000E4650" w14:paraId="362F6805" w14:textId="6FC105BD">
            <w:r w:rsidRPr="00F2282D">
              <w:t>Customer/ End User</w:t>
            </w:r>
          </w:p>
        </w:tc>
        <w:tc>
          <w:tcPr>
            <w:tcW w:w="2160" w:type="dxa"/>
          </w:tcPr>
          <w:p w:rsidRPr="00F2282D" w:rsidR="00F92538" w:rsidP="00F2282D" w:rsidRDefault="00CE0E1F" w14:paraId="53B65F08" w14:textId="6D078C66">
            <w:r w:rsidRPr="00F2282D">
              <w:t xml:space="preserve">Critical Stakeholders </w:t>
            </w:r>
            <w:r w:rsidRPr="00F2282D" w:rsidR="004474C6">
              <w:rPr>
                <w:b w:val="0"/>
                <w:bCs w:val="0"/>
              </w:rPr>
              <w:t>(partners/</w:t>
            </w:r>
            <w:r w:rsidRPr="00F2282D" w:rsidR="005258DD">
              <w:rPr>
                <w:b w:val="0"/>
                <w:bCs w:val="0"/>
              </w:rPr>
              <w:t xml:space="preserve"> </w:t>
            </w:r>
            <w:r w:rsidRPr="00F2282D" w:rsidR="004474C6">
              <w:rPr>
                <w:b w:val="0"/>
                <w:bCs w:val="0"/>
              </w:rPr>
              <w:t>collaborators)</w:t>
            </w:r>
          </w:p>
        </w:tc>
        <w:tc>
          <w:tcPr>
            <w:tcW w:w="1440" w:type="dxa"/>
          </w:tcPr>
          <w:p w:rsidRPr="00F2282D" w:rsidR="00F92538" w:rsidP="00F2282D" w:rsidRDefault="00CE0E1F" w14:paraId="1668A03B" w14:textId="3C218AC2">
            <w:r w:rsidRPr="00F2282D">
              <w:t>Timeframe</w:t>
            </w:r>
          </w:p>
        </w:tc>
        <w:tc>
          <w:tcPr>
            <w:tcW w:w="1350" w:type="dxa"/>
          </w:tcPr>
          <w:p w:rsidRPr="00F2282D" w:rsidR="00F92538" w:rsidP="00F2282D" w:rsidRDefault="00CE0E1F" w14:paraId="46D7C79B" w14:textId="2263B161">
            <w:r w:rsidRPr="00F2282D">
              <w:t>Percent of Your Time</w:t>
            </w:r>
          </w:p>
        </w:tc>
        <w:tc>
          <w:tcPr>
            <w:tcW w:w="2430" w:type="dxa"/>
          </w:tcPr>
          <w:p w:rsidRPr="00F2282D" w:rsidR="00F92538" w:rsidP="00F2282D" w:rsidRDefault="00CC4D3C" w14:paraId="5F116CC8" w14:textId="5B062822">
            <w:r w:rsidRPr="00F2282D">
              <w:t>If not reassigned to your Designated Backup, Reassign to:</w:t>
            </w:r>
          </w:p>
        </w:tc>
      </w:tr>
      <w:tr w:rsidR="00F92538" w:rsidTr="33F83C2D" w14:paraId="572948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8" w:type="dxa"/>
            <w:tcBorders>
              <w:top w:val="none" w:color="auto" w:sz="0" w:space="0"/>
              <w:bottom w:val="none" w:color="auto" w:sz="0" w:space="0"/>
            </w:tcBorders>
          </w:tcPr>
          <w:p w:rsidRPr="00721CEA" w:rsidR="00F92538" w:rsidP="00F92538" w:rsidRDefault="00CC4D3C" w14:paraId="6F2097CF" w14:textId="5DD751AA">
            <w:pPr>
              <w:rPr>
                <w:sz w:val="22"/>
                <w:szCs w:val="22"/>
              </w:rPr>
            </w:pPr>
            <w:r w:rsidRPr="00721CEA">
              <w:rPr>
                <w:sz w:val="22"/>
                <w:szCs w:val="22"/>
              </w:rPr>
              <w:t>Community Health Report  </w:t>
            </w:r>
          </w:p>
        </w:tc>
        <w:tc>
          <w:tcPr>
            <w:tcW w:w="2160" w:type="dxa"/>
            <w:tcBorders>
              <w:top w:val="none" w:color="auto" w:sz="0" w:space="0"/>
              <w:bottom w:val="none" w:color="auto" w:sz="0" w:space="0"/>
            </w:tcBorders>
          </w:tcPr>
          <w:p w:rsidRPr="00721CEA" w:rsidR="00F92538" w:rsidP="00F92538" w:rsidRDefault="00CC4D3C" w14:paraId="506CCC3F" w14:textId="3329410B">
            <w:pPr>
              <w:rPr>
                <w:sz w:val="22"/>
                <w:szCs w:val="22"/>
              </w:rPr>
            </w:pPr>
            <w:r w:rsidRPr="00721CEA">
              <w:rPr>
                <w:sz w:val="22"/>
                <w:szCs w:val="22"/>
              </w:rPr>
              <w:t>Annual written report – data retrieved from system </w:t>
            </w:r>
          </w:p>
        </w:tc>
        <w:tc>
          <w:tcPr>
            <w:tcW w:w="1980" w:type="dxa"/>
            <w:tcBorders>
              <w:top w:val="none" w:color="auto" w:sz="0" w:space="0"/>
              <w:bottom w:val="none" w:color="auto" w:sz="0" w:space="0"/>
            </w:tcBorders>
          </w:tcPr>
          <w:p w:rsidRPr="00721CEA" w:rsidR="00F92538" w:rsidP="00F92538" w:rsidRDefault="00FE4374" w14:paraId="78E46406" w14:textId="23A5F4B5">
            <w:pPr>
              <w:rPr>
                <w:sz w:val="22"/>
                <w:szCs w:val="22"/>
              </w:rPr>
            </w:pPr>
            <w:r w:rsidRPr="00721CEA">
              <w:rPr>
                <w:sz w:val="22"/>
                <w:szCs w:val="22"/>
              </w:rPr>
              <w:t>Department of Health &amp; Human Services </w:t>
            </w:r>
          </w:p>
        </w:tc>
        <w:tc>
          <w:tcPr>
            <w:tcW w:w="2160" w:type="dxa"/>
            <w:tcBorders>
              <w:top w:val="none" w:color="auto" w:sz="0" w:space="0"/>
              <w:bottom w:val="none" w:color="auto" w:sz="0" w:space="0"/>
            </w:tcBorders>
          </w:tcPr>
          <w:p w:rsidRPr="00721CEA" w:rsidR="00F92538" w:rsidP="00F92538" w:rsidRDefault="0296C1C8" w14:paraId="6CDE43E5" w14:textId="5A716387">
            <w:pPr>
              <w:rPr>
                <w:sz w:val="22"/>
                <w:szCs w:val="22"/>
              </w:rPr>
            </w:pPr>
            <w:r w:rsidRPr="33F83C2D">
              <w:rPr>
                <w:sz w:val="22"/>
                <w:szCs w:val="22"/>
              </w:rPr>
              <w:t xml:space="preserve">State </w:t>
            </w:r>
            <w:r w:rsidRPr="33F83C2D" w:rsidR="746FA312">
              <w:rPr>
                <w:sz w:val="22"/>
                <w:szCs w:val="22"/>
              </w:rPr>
              <w:t>Legislature </w:t>
            </w:r>
          </w:p>
        </w:tc>
        <w:tc>
          <w:tcPr>
            <w:tcW w:w="1440" w:type="dxa"/>
            <w:tcBorders>
              <w:top w:val="none" w:color="auto" w:sz="0" w:space="0"/>
              <w:bottom w:val="none" w:color="auto" w:sz="0" w:space="0"/>
            </w:tcBorders>
          </w:tcPr>
          <w:p w:rsidR="00795F26" w:rsidP="00F92538" w:rsidRDefault="00FE4374" w14:paraId="052C6653" w14:textId="77777777">
            <w:pPr>
              <w:rPr>
                <w:sz w:val="22"/>
                <w:szCs w:val="22"/>
              </w:rPr>
            </w:pPr>
            <w:r w:rsidRPr="00721CEA">
              <w:rPr>
                <w:sz w:val="22"/>
                <w:szCs w:val="22"/>
              </w:rPr>
              <w:t>Every </w:t>
            </w:r>
          </w:p>
          <w:p w:rsidRPr="00721CEA" w:rsidR="00F92538" w:rsidP="00F92538" w:rsidRDefault="00FE4374" w14:paraId="25DFA300" w14:textId="2DE35479">
            <w:pPr>
              <w:rPr>
                <w:sz w:val="22"/>
                <w:szCs w:val="22"/>
              </w:rPr>
            </w:pPr>
            <w:r w:rsidRPr="00721CEA">
              <w:rPr>
                <w:sz w:val="22"/>
                <w:szCs w:val="22"/>
              </w:rPr>
              <w:t>October </w:t>
            </w:r>
          </w:p>
        </w:tc>
        <w:tc>
          <w:tcPr>
            <w:tcW w:w="1350" w:type="dxa"/>
            <w:tcBorders>
              <w:top w:val="none" w:color="auto" w:sz="0" w:space="0"/>
              <w:bottom w:val="none" w:color="auto" w:sz="0" w:space="0"/>
            </w:tcBorders>
          </w:tcPr>
          <w:p w:rsidRPr="00721CEA" w:rsidR="00F92538" w:rsidP="00F92538" w:rsidRDefault="00FE4374" w14:paraId="0F7D05C1" w14:textId="16255C14">
            <w:pPr>
              <w:rPr>
                <w:sz w:val="22"/>
                <w:szCs w:val="22"/>
              </w:rPr>
            </w:pPr>
            <w:r w:rsidRPr="00721CEA">
              <w:rPr>
                <w:sz w:val="22"/>
                <w:szCs w:val="22"/>
              </w:rPr>
              <w:t xml:space="preserve">50% </w:t>
            </w:r>
            <w:r w:rsidR="00795F26">
              <w:rPr>
                <w:sz w:val="22"/>
                <w:szCs w:val="22"/>
              </w:rPr>
              <w:t>t</w:t>
            </w:r>
            <w:r w:rsidRPr="00721CEA">
              <w:rPr>
                <w:sz w:val="22"/>
                <w:szCs w:val="22"/>
              </w:rPr>
              <w:t>ime</w:t>
            </w:r>
            <w:r w:rsidR="002519D5">
              <w:rPr>
                <w:sz w:val="22"/>
                <w:szCs w:val="22"/>
              </w:rPr>
              <w:t xml:space="preserve"> Aug - Oct</w:t>
            </w:r>
            <w:r w:rsidRPr="00721CEA">
              <w:rPr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one" w:color="auto" w:sz="0" w:space="0"/>
              <w:bottom w:val="none" w:color="auto" w:sz="0" w:space="0"/>
            </w:tcBorders>
          </w:tcPr>
          <w:p w:rsidR="007C3508" w:rsidP="00F92538" w:rsidRDefault="00721CEA" w14:paraId="3E0BD2D9" w14:textId="77777777">
            <w:pPr>
              <w:rPr>
                <w:sz w:val="22"/>
                <w:szCs w:val="22"/>
              </w:rPr>
            </w:pPr>
            <w:r w:rsidRPr="00721CEA">
              <w:rPr>
                <w:sz w:val="22"/>
                <w:szCs w:val="22"/>
              </w:rPr>
              <w:t xml:space="preserve">Jane Doe </w:t>
            </w:r>
          </w:p>
          <w:p w:rsidRPr="00721CEA" w:rsidR="00F92538" w:rsidP="00F92538" w:rsidRDefault="00721CEA" w14:paraId="4A526CEB" w14:textId="22F8CE37">
            <w:pPr>
              <w:rPr>
                <w:sz w:val="22"/>
                <w:szCs w:val="22"/>
              </w:rPr>
            </w:pPr>
            <w:r w:rsidRPr="00721CEA">
              <w:rPr>
                <w:sz w:val="22"/>
                <w:szCs w:val="22"/>
              </w:rPr>
              <w:t>(Assistant Health Director)</w:t>
            </w:r>
          </w:p>
        </w:tc>
      </w:tr>
      <w:tr w:rsidR="00F92538" w:rsidTr="33F83C2D" w14:paraId="022581DA" w14:textId="77777777">
        <w:tc>
          <w:tcPr>
            <w:tcW w:w="1938" w:type="dxa"/>
          </w:tcPr>
          <w:p w:rsidR="00F92538" w:rsidP="00F92538" w:rsidRDefault="00F92538" w14:paraId="2DEDE890" w14:textId="77777777"/>
          <w:p w:rsidR="00721CEA" w:rsidP="00F92538" w:rsidRDefault="00721CEA" w14:paraId="65DD29CA" w14:textId="77777777"/>
        </w:tc>
        <w:tc>
          <w:tcPr>
            <w:tcW w:w="2160" w:type="dxa"/>
          </w:tcPr>
          <w:p w:rsidR="00F92538" w:rsidP="00F92538" w:rsidRDefault="00F92538" w14:paraId="70990C9C" w14:textId="77777777"/>
        </w:tc>
        <w:tc>
          <w:tcPr>
            <w:tcW w:w="1980" w:type="dxa"/>
          </w:tcPr>
          <w:p w:rsidR="00F92538" w:rsidP="00F92538" w:rsidRDefault="00F92538" w14:paraId="3A85C1E5" w14:textId="77777777"/>
        </w:tc>
        <w:tc>
          <w:tcPr>
            <w:tcW w:w="2160" w:type="dxa"/>
          </w:tcPr>
          <w:p w:rsidR="00F92538" w:rsidP="00F92538" w:rsidRDefault="00F92538" w14:paraId="386C4688" w14:textId="77777777"/>
        </w:tc>
        <w:tc>
          <w:tcPr>
            <w:tcW w:w="1440" w:type="dxa"/>
          </w:tcPr>
          <w:p w:rsidR="00F92538" w:rsidP="00F92538" w:rsidRDefault="00F92538" w14:paraId="2CDAAF2B" w14:textId="77777777"/>
        </w:tc>
        <w:tc>
          <w:tcPr>
            <w:tcW w:w="1350" w:type="dxa"/>
          </w:tcPr>
          <w:p w:rsidR="00F92538" w:rsidP="00F92538" w:rsidRDefault="00F92538" w14:paraId="5C7EBD57" w14:textId="77777777"/>
        </w:tc>
        <w:tc>
          <w:tcPr>
            <w:tcW w:w="2430" w:type="dxa"/>
          </w:tcPr>
          <w:p w:rsidR="00F92538" w:rsidP="00F92538" w:rsidRDefault="00F92538" w14:paraId="05329FB4" w14:textId="77777777"/>
        </w:tc>
      </w:tr>
      <w:tr w:rsidR="00F92538" w:rsidTr="33F83C2D" w14:paraId="4DE11A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8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18523715" w14:textId="77777777"/>
          <w:p w:rsidR="005606B5" w:rsidP="00F92538" w:rsidRDefault="005606B5" w14:paraId="73F34A47" w14:textId="77777777"/>
        </w:tc>
        <w:tc>
          <w:tcPr>
            <w:tcW w:w="216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57758DF0" w14:textId="77777777"/>
        </w:tc>
        <w:tc>
          <w:tcPr>
            <w:tcW w:w="198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53D3229A" w14:textId="77777777"/>
        </w:tc>
        <w:tc>
          <w:tcPr>
            <w:tcW w:w="216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65E355CB" w14:textId="77777777"/>
        </w:tc>
        <w:tc>
          <w:tcPr>
            <w:tcW w:w="144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5D5F4382" w14:textId="77777777"/>
        </w:tc>
        <w:tc>
          <w:tcPr>
            <w:tcW w:w="135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2AADA83F" w14:textId="77777777"/>
        </w:tc>
        <w:tc>
          <w:tcPr>
            <w:tcW w:w="243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631C4071" w14:textId="77777777"/>
        </w:tc>
      </w:tr>
      <w:tr w:rsidR="00F92538" w:rsidTr="33F83C2D" w14:paraId="3A10457F" w14:textId="77777777">
        <w:tc>
          <w:tcPr>
            <w:tcW w:w="1938" w:type="dxa"/>
          </w:tcPr>
          <w:p w:rsidR="00B8293C" w:rsidP="00F92538" w:rsidRDefault="00B8293C" w14:paraId="1CA20F66" w14:textId="77777777"/>
          <w:p w:rsidR="005606B5" w:rsidP="00F92538" w:rsidRDefault="005606B5" w14:paraId="4FCDE597" w14:textId="77777777"/>
        </w:tc>
        <w:tc>
          <w:tcPr>
            <w:tcW w:w="2160" w:type="dxa"/>
          </w:tcPr>
          <w:p w:rsidR="00F92538" w:rsidP="00F92538" w:rsidRDefault="00F92538" w14:paraId="28EDB7C2" w14:textId="77777777"/>
        </w:tc>
        <w:tc>
          <w:tcPr>
            <w:tcW w:w="1980" w:type="dxa"/>
          </w:tcPr>
          <w:p w:rsidR="00F92538" w:rsidP="00F92538" w:rsidRDefault="00F92538" w14:paraId="42AF6884" w14:textId="77777777"/>
        </w:tc>
        <w:tc>
          <w:tcPr>
            <w:tcW w:w="2160" w:type="dxa"/>
          </w:tcPr>
          <w:p w:rsidR="00F92538" w:rsidP="00F92538" w:rsidRDefault="00F92538" w14:paraId="5E495E07" w14:textId="77777777"/>
        </w:tc>
        <w:tc>
          <w:tcPr>
            <w:tcW w:w="1440" w:type="dxa"/>
          </w:tcPr>
          <w:p w:rsidR="00F92538" w:rsidP="00F92538" w:rsidRDefault="00F92538" w14:paraId="3FA916B9" w14:textId="77777777"/>
        </w:tc>
        <w:tc>
          <w:tcPr>
            <w:tcW w:w="1350" w:type="dxa"/>
          </w:tcPr>
          <w:p w:rsidR="00F92538" w:rsidP="00F92538" w:rsidRDefault="00F92538" w14:paraId="54D98B6D" w14:textId="77777777"/>
        </w:tc>
        <w:tc>
          <w:tcPr>
            <w:tcW w:w="2430" w:type="dxa"/>
          </w:tcPr>
          <w:p w:rsidR="00F92538" w:rsidP="00F92538" w:rsidRDefault="00F92538" w14:paraId="38C6B4BB" w14:textId="77777777"/>
        </w:tc>
      </w:tr>
      <w:tr w:rsidR="00F92538" w:rsidTr="33F83C2D" w14:paraId="65A319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8" w:type="dxa"/>
            <w:tcBorders>
              <w:top w:val="none" w:color="auto" w:sz="0" w:space="0"/>
              <w:bottom w:val="none" w:color="auto" w:sz="0" w:space="0"/>
            </w:tcBorders>
          </w:tcPr>
          <w:p w:rsidR="00B8293C" w:rsidP="00F92538" w:rsidRDefault="00B8293C" w14:paraId="46A36473" w14:textId="77777777"/>
          <w:p w:rsidR="005606B5" w:rsidP="00F92538" w:rsidRDefault="005606B5" w14:paraId="1D46F1A1" w14:textId="77777777"/>
        </w:tc>
        <w:tc>
          <w:tcPr>
            <w:tcW w:w="216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45B074D2" w14:textId="77777777"/>
        </w:tc>
        <w:tc>
          <w:tcPr>
            <w:tcW w:w="198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1D7E7322" w14:textId="77777777"/>
        </w:tc>
        <w:tc>
          <w:tcPr>
            <w:tcW w:w="216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1713A6D6" w14:textId="77777777"/>
        </w:tc>
        <w:tc>
          <w:tcPr>
            <w:tcW w:w="144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67F41E28" w14:textId="77777777"/>
        </w:tc>
        <w:tc>
          <w:tcPr>
            <w:tcW w:w="135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1B35CA23" w14:textId="77777777"/>
        </w:tc>
        <w:tc>
          <w:tcPr>
            <w:tcW w:w="2430" w:type="dxa"/>
            <w:tcBorders>
              <w:top w:val="none" w:color="auto" w:sz="0" w:space="0"/>
              <w:bottom w:val="none" w:color="auto" w:sz="0" w:space="0"/>
            </w:tcBorders>
          </w:tcPr>
          <w:p w:rsidR="00F92538" w:rsidP="00F92538" w:rsidRDefault="00F92538" w14:paraId="79985FE0" w14:textId="77777777"/>
        </w:tc>
      </w:tr>
    </w:tbl>
    <w:p w:rsidRPr="00EC7C9B" w:rsidR="00F910A4" w:rsidP="00E03EF2" w:rsidRDefault="00F910A4" w14:paraId="6C631B21" w14:textId="3C02C2FE"/>
    <w:sectPr w:rsidRPr="00EC7C9B" w:rsidR="00F910A4" w:rsidSect="00B8293C">
      <w:pgSz w:w="15840" w:h="12240" w:orient="landscape"/>
      <w:pgMar w:top="99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1F4C"/>
    <w:multiLevelType w:val="multilevel"/>
    <w:tmpl w:val="DC94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CD86B83"/>
    <w:multiLevelType w:val="multilevel"/>
    <w:tmpl w:val="794A9A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A95770B"/>
    <w:multiLevelType w:val="multilevel"/>
    <w:tmpl w:val="6052AC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1C4A7BFA"/>
    <w:multiLevelType w:val="multilevel"/>
    <w:tmpl w:val="1276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79715D5"/>
    <w:multiLevelType w:val="multilevel"/>
    <w:tmpl w:val="867E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89D4B66"/>
    <w:multiLevelType w:val="multilevel"/>
    <w:tmpl w:val="867E218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D8E5302"/>
    <w:multiLevelType w:val="multilevel"/>
    <w:tmpl w:val="90AEDD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314A30B1"/>
    <w:multiLevelType w:val="multilevel"/>
    <w:tmpl w:val="4B1012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8" w15:restartNumberingAfterBreak="0">
    <w:nsid w:val="32854C60"/>
    <w:multiLevelType w:val="multilevel"/>
    <w:tmpl w:val="7528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4696E71"/>
    <w:multiLevelType w:val="multilevel"/>
    <w:tmpl w:val="85DA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9E25843"/>
    <w:multiLevelType w:val="hybridMultilevel"/>
    <w:tmpl w:val="99DADF5C"/>
    <w:lvl w:ilvl="0" w:tplc="04090001">
      <w:start w:val="1"/>
      <w:numFmt w:val="bullet"/>
      <w:lvlText w:val=""/>
      <w:lvlJc w:val="left"/>
      <w:pPr>
        <w:ind w:left="9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hint="default" w:ascii="Wingdings" w:hAnsi="Wingdings"/>
      </w:rPr>
    </w:lvl>
  </w:abstractNum>
  <w:abstractNum w:abstractNumId="11" w15:restartNumberingAfterBreak="0">
    <w:nsid w:val="495C1E96"/>
    <w:multiLevelType w:val="multilevel"/>
    <w:tmpl w:val="867E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32E41F6"/>
    <w:multiLevelType w:val="hybridMultilevel"/>
    <w:tmpl w:val="AE9896FE"/>
    <w:lvl w:ilvl="0" w:tplc="02D0355E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A51607"/>
    <w:multiLevelType w:val="multilevel"/>
    <w:tmpl w:val="872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7BC0F26"/>
    <w:multiLevelType w:val="hybridMultilevel"/>
    <w:tmpl w:val="960E13C2"/>
    <w:lvl w:ilvl="0" w:tplc="04090001">
      <w:start w:val="1"/>
      <w:numFmt w:val="bullet"/>
      <w:lvlText w:val=""/>
      <w:lvlJc w:val="left"/>
      <w:pPr>
        <w:ind w:left="45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hint="default" w:ascii="Wingdings" w:hAnsi="Wingdings"/>
      </w:rPr>
    </w:lvl>
  </w:abstractNum>
  <w:abstractNum w:abstractNumId="15" w15:restartNumberingAfterBreak="0">
    <w:nsid w:val="5EAE7672"/>
    <w:multiLevelType w:val="multilevel"/>
    <w:tmpl w:val="A2BEE2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6" w15:restartNumberingAfterBreak="0">
    <w:nsid w:val="637F5AD4"/>
    <w:multiLevelType w:val="multilevel"/>
    <w:tmpl w:val="7DE4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4F94EA9"/>
    <w:multiLevelType w:val="multilevel"/>
    <w:tmpl w:val="C988FB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1007906280">
    <w:abstractNumId w:val="3"/>
  </w:num>
  <w:num w:numId="2" w16cid:durableId="1013800385">
    <w:abstractNumId w:val="2"/>
  </w:num>
  <w:num w:numId="3" w16cid:durableId="1044716782">
    <w:abstractNumId w:val="13"/>
  </w:num>
  <w:num w:numId="4" w16cid:durableId="1290478655">
    <w:abstractNumId w:val="11"/>
  </w:num>
  <w:num w:numId="5" w16cid:durableId="1797330592">
    <w:abstractNumId w:val="9"/>
  </w:num>
  <w:num w:numId="6" w16cid:durableId="1854800522">
    <w:abstractNumId w:val="17"/>
  </w:num>
  <w:num w:numId="7" w16cid:durableId="1855723946">
    <w:abstractNumId w:val="16"/>
  </w:num>
  <w:num w:numId="8" w16cid:durableId="1857381570">
    <w:abstractNumId w:val="4"/>
  </w:num>
  <w:num w:numId="9" w16cid:durableId="2062168250">
    <w:abstractNumId w:val="0"/>
  </w:num>
  <w:num w:numId="10" w16cid:durableId="2091199272">
    <w:abstractNumId w:val="8"/>
  </w:num>
  <w:num w:numId="11" w16cid:durableId="2093893284">
    <w:abstractNumId w:val="10"/>
  </w:num>
  <w:num w:numId="12" w16cid:durableId="2144928974">
    <w:abstractNumId w:val="7"/>
  </w:num>
  <w:num w:numId="13" w16cid:durableId="2708073">
    <w:abstractNumId w:val="12"/>
  </w:num>
  <w:num w:numId="14" w16cid:durableId="449709686">
    <w:abstractNumId w:val="1"/>
  </w:num>
  <w:num w:numId="15" w16cid:durableId="526067629">
    <w:abstractNumId w:val="6"/>
  </w:num>
  <w:num w:numId="16" w16cid:durableId="64764188">
    <w:abstractNumId w:val="5"/>
  </w:num>
  <w:num w:numId="17" w16cid:durableId="696927881">
    <w:abstractNumId w:val="15"/>
  </w:num>
  <w:num w:numId="18" w16cid:durableId="998459595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4A"/>
    <w:rsid w:val="00066197"/>
    <w:rsid w:val="000945DA"/>
    <w:rsid w:val="000E4650"/>
    <w:rsid w:val="0015276D"/>
    <w:rsid w:val="00185685"/>
    <w:rsid w:val="001A49B0"/>
    <w:rsid w:val="001B721A"/>
    <w:rsid w:val="00202A70"/>
    <w:rsid w:val="002519D5"/>
    <w:rsid w:val="003A4E23"/>
    <w:rsid w:val="004474C6"/>
    <w:rsid w:val="004628C4"/>
    <w:rsid w:val="0048661B"/>
    <w:rsid w:val="0049356C"/>
    <w:rsid w:val="004C55F7"/>
    <w:rsid w:val="005258DD"/>
    <w:rsid w:val="00536B4A"/>
    <w:rsid w:val="005606B5"/>
    <w:rsid w:val="006946F8"/>
    <w:rsid w:val="007024D0"/>
    <w:rsid w:val="00721CEA"/>
    <w:rsid w:val="007612A4"/>
    <w:rsid w:val="00764D15"/>
    <w:rsid w:val="00795F26"/>
    <w:rsid w:val="007C3508"/>
    <w:rsid w:val="0085525D"/>
    <w:rsid w:val="008A6B20"/>
    <w:rsid w:val="00915BC1"/>
    <w:rsid w:val="009437B5"/>
    <w:rsid w:val="00964D5B"/>
    <w:rsid w:val="00981F57"/>
    <w:rsid w:val="00A542CC"/>
    <w:rsid w:val="00A81721"/>
    <w:rsid w:val="00B05F75"/>
    <w:rsid w:val="00B8293C"/>
    <w:rsid w:val="00CB660F"/>
    <w:rsid w:val="00CC4D3C"/>
    <w:rsid w:val="00CD0DA1"/>
    <w:rsid w:val="00CE0E1F"/>
    <w:rsid w:val="00CE1153"/>
    <w:rsid w:val="00E03EF2"/>
    <w:rsid w:val="00EC2F40"/>
    <w:rsid w:val="00EC7C9B"/>
    <w:rsid w:val="00ED6C79"/>
    <w:rsid w:val="00F1484A"/>
    <w:rsid w:val="00F2282D"/>
    <w:rsid w:val="00F346EB"/>
    <w:rsid w:val="00F910A4"/>
    <w:rsid w:val="00F92538"/>
    <w:rsid w:val="00FA7EE1"/>
    <w:rsid w:val="00FD5CE6"/>
    <w:rsid w:val="00FE4374"/>
    <w:rsid w:val="00FE6BBD"/>
    <w:rsid w:val="0296C1C8"/>
    <w:rsid w:val="176E8338"/>
    <w:rsid w:val="33F83C2D"/>
    <w:rsid w:val="3FE76719"/>
    <w:rsid w:val="52DAEF30"/>
    <w:rsid w:val="5ADE8EF9"/>
    <w:rsid w:val="746FA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331EFB"/>
  <w15:chartTrackingRefBased/>
  <w15:docId w15:val="{7E96671E-A90B-4275-BAF8-D73683D001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7C9B"/>
    <w:rPr>
      <w:rFonts w:ascii="Arial" w:hAnsi="Arial" w:cs="Arial"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685"/>
    <w:pPr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C9B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7C9B"/>
    <w:pPr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7C9B"/>
    <w:p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B4A"/>
    <w:pPr>
      <w:keepNext/>
      <w:keepLines/>
      <w:spacing w:before="80" w:after="40"/>
      <w:outlineLvl w:val="4"/>
    </w:pPr>
    <w:rPr>
      <w:rFonts w:eastAsiaTheme="majorEastAsia" w:cstheme="majorBidi"/>
      <w:color w:val="810D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85685"/>
    <w:rPr>
      <w:rFonts w:ascii="Arial" w:hAnsi="Arial" w:cs="Arial" w:eastAsiaTheme="minorEastAsia"/>
      <w:b/>
      <w:bCs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EC7C9B"/>
    <w:rPr>
      <w:rFonts w:ascii="Arial" w:hAnsi="Arial" w:cs="Arial" w:eastAsiaTheme="minorEastAsia"/>
      <w:b/>
      <w:bCs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EC7C9B"/>
    <w:rPr>
      <w:rFonts w:ascii="Arial" w:hAnsi="Arial" w:cs="Arial" w:eastAsiaTheme="minorEastAsia"/>
      <w:b/>
      <w:bCs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EC7C9B"/>
    <w:rPr>
      <w:rFonts w:ascii="Arial" w:hAnsi="Arial" w:cs="Arial" w:eastAsiaTheme="minorEastAsia"/>
      <w:b/>
      <w:bCs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36B4A"/>
    <w:rPr>
      <w:rFonts w:eastAsiaTheme="majorEastAsia" w:cstheme="majorBidi"/>
      <w:color w:val="810D1F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36B4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36B4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36B4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36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185685"/>
    <w:rPr>
      <w:sz w:val="60"/>
      <w:szCs w:val="60"/>
    </w:rPr>
  </w:style>
  <w:style w:type="character" w:styleId="TitleChar" w:customStyle="1">
    <w:name w:val="Title Char"/>
    <w:basedOn w:val="DefaultParagraphFont"/>
    <w:link w:val="Title"/>
    <w:uiPriority w:val="10"/>
    <w:rsid w:val="00185685"/>
    <w:rPr>
      <w:rFonts w:ascii="Arial" w:hAnsi="Arial" w:cs="Arial" w:eastAsiaTheme="minorEastAsia"/>
      <w:b/>
      <w:bCs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5F7"/>
    <w:rPr>
      <w:b/>
      <w:bCs/>
      <w:sz w:val="32"/>
      <w:szCs w:val="32"/>
    </w:rPr>
  </w:style>
  <w:style w:type="character" w:styleId="SubtitleChar" w:customStyle="1">
    <w:name w:val="Subtitle Char"/>
    <w:basedOn w:val="DefaultParagraphFont"/>
    <w:link w:val="Subtitle"/>
    <w:uiPriority w:val="11"/>
    <w:rsid w:val="004C55F7"/>
    <w:rPr>
      <w:rFonts w:ascii="Arial" w:hAnsi="Arial" w:cs="Arial" w:eastAsiaTheme="minorEastAsia"/>
      <w:b/>
      <w:bCs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536B4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36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C9B"/>
    <w:pPr>
      <w:numPr>
        <w:numId w:val="13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536B4A"/>
    <w:rPr>
      <w:i/>
      <w:iCs/>
      <w:color w:val="810D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B4A"/>
    <w:pPr>
      <w:pBdr>
        <w:top w:val="single" w:color="810D1F" w:themeColor="accent1" w:themeShade="BF" w:sz="4" w:space="10"/>
        <w:bottom w:val="single" w:color="810D1F" w:themeColor="accent1" w:themeShade="BF" w:sz="4" w:space="10"/>
      </w:pBdr>
      <w:spacing w:before="360" w:after="360"/>
      <w:ind w:left="864" w:right="864"/>
      <w:jc w:val="center"/>
    </w:pPr>
    <w:rPr>
      <w:i/>
      <w:iCs/>
      <w:color w:val="810D1F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36B4A"/>
    <w:rPr>
      <w:i/>
      <w:iCs/>
      <w:color w:val="810D1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B4A"/>
    <w:rPr>
      <w:b/>
      <w:bCs/>
      <w:smallCaps/>
      <w:color w:val="810D1F" w:themeColor="accent1" w:themeShade="BF"/>
      <w:spacing w:val="5"/>
    </w:rPr>
  </w:style>
  <w:style w:type="table" w:styleId="TableGrid">
    <w:name w:val="Table Grid"/>
    <w:basedOn w:val="TableNormal"/>
    <w:uiPriority w:val="39"/>
    <w:rsid w:val="00F925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2">
    <w:name w:val="List Table 3 Accent 2"/>
    <w:basedOn w:val="TableNormal"/>
    <w:uiPriority w:val="48"/>
    <w:rsid w:val="00915BC1"/>
    <w:pPr>
      <w:spacing w:after="0" w:line="240" w:lineRule="auto"/>
    </w:pPr>
    <w:tblPr>
      <w:tblStyleRowBandSize w:val="1"/>
      <w:tblStyleColBandSize w:val="1"/>
      <w:tblBorders>
        <w:top w:val="single" w:color="005E63" w:themeColor="accent2" w:sz="4" w:space="0"/>
        <w:left w:val="single" w:color="005E63" w:themeColor="accent2" w:sz="4" w:space="0"/>
        <w:bottom w:val="single" w:color="005E63" w:themeColor="accent2" w:sz="4" w:space="0"/>
        <w:right w:val="single" w:color="005E63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E63" w:themeFill="accent2"/>
      </w:tcPr>
    </w:tblStylePr>
    <w:tblStylePr w:type="lastRow">
      <w:rPr>
        <w:b/>
        <w:bCs/>
      </w:rPr>
      <w:tblPr/>
      <w:tcPr>
        <w:tcBorders>
          <w:top w:val="double" w:color="005E63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5E63" w:themeColor="accent2" w:sz="4" w:space="0"/>
          <w:right w:val="single" w:color="005E63" w:themeColor="accent2" w:sz="4" w:space="0"/>
        </w:tcBorders>
      </w:tcPr>
    </w:tblStylePr>
    <w:tblStylePr w:type="band1Horz">
      <w:tblPr/>
      <w:tcPr>
        <w:tcBorders>
          <w:top w:val="single" w:color="005E63" w:themeColor="accent2" w:sz="4" w:space="0"/>
          <w:bottom w:val="single" w:color="005E63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5E63" w:themeColor="accent2" w:sz="4" w:space="0"/>
          <w:left w:val="nil"/>
        </w:tcBorders>
      </w:tcPr>
    </w:tblStylePr>
    <w:tblStylePr w:type="swCell">
      <w:tblPr/>
      <w:tcPr>
        <w:tcBorders>
          <w:top w:val="double" w:color="005E63" w:themeColor="accent2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1">
      <a:dk1>
        <a:srgbClr val="000000"/>
      </a:dk1>
      <a:lt1>
        <a:srgbClr val="FFFFFF"/>
      </a:lt1>
      <a:dk2>
        <a:srgbClr val="2F3A41"/>
      </a:dk2>
      <a:lt2>
        <a:srgbClr val="DCDDDF"/>
      </a:lt2>
      <a:accent1>
        <a:srgbClr val="AD122A"/>
      </a:accent1>
      <a:accent2>
        <a:srgbClr val="005E63"/>
      </a:accent2>
      <a:accent3>
        <a:srgbClr val="00B2B9"/>
      </a:accent3>
      <a:accent4>
        <a:srgbClr val="129DBF"/>
      </a:accent4>
      <a:accent5>
        <a:srgbClr val="F26721"/>
      </a:accent5>
      <a:accent6>
        <a:srgbClr val="FCB614"/>
      </a:accent6>
      <a:hlink>
        <a:srgbClr val="A1B426"/>
      </a:hlink>
      <a:folHlink>
        <a:srgbClr val="129DB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82993-a86e-404d-b6c8-a9d094c81ee5">
      <Terms xmlns="http://schemas.microsoft.com/office/infopath/2007/PartnerControls"/>
    </lcf76f155ced4ddcb4097134ff3c332f>
    <TaxCatchAll xmlns="56720730-c761-4157-971b-db7f4d83f6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3CD231B95014F93F028F03EE4F281" ma:contentTypeVersion="12" ma:contentTypeDescription="Create a new document." ma:contentTypeScope="" ma:versionID="7de0dc1e5cc6ebabadaee8e375ef85f3">
  <xsd:schema xmlns:xsd="http://www.w3.org/2001/XMLSchema" xmlns:xs="http://www.w3.org/2001/XMLSchema" xmlns:p="http://schemas.microsoft.com/office/2006/metadata/properties" xmlns:ns2="ef982993-a86e-404d-b6c8-a9d094c81ee5" xmlns:ns3="56720730-c761-4157-971b-db7f4d83f627" targetNamespace="http://schemas.microsoft.com/office/2006/metadata/properties" ma:root="true" ma:fieldsID="cdbb60e9b5eaf0a724ae0917a9a64ac7" ns2:_="" ns3:_="">
    <xsd:import namespace="ef982993-a86e-404d-b6c8-a9d094c81ee5"/>
    <xsd:import namespace="56720730-c761-4157-971b-db7f4d83f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82993-a86e-404d-b6c8-a9d094c81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20730-c761-4157-971b-db7f4d83f6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7c2f8e-8995-4785-a8f7-cbdbff511fb4}" ma:internalName="TaxCatchAll" ma:showField="CatchAllData" ma:web="56720730-c761-4157-971b-db7f4d83f6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3A07B-098C-43B3-894C-6733C5430E72}">
  <ds:schemaRefs>
    <ds:schemaRef ds:uri="http://schemas.microsoft.com/office/2006/metadata/properties"/>
    <ds:schemaRef ds:uri="http://schemas.microsoft.com/office/infopath/2007/PartnerControls"/>
    <ds:schemaRef ds:uri="ef982993-a86e-404d-b6c8-a9d094c81ee5"/>
    <ds:schemaRef ds:uri="56720730-c761-4157-971b-db7f4d83f627"/>
  </ds:schemaRefs>
</ds:datastoreItem>
</file>

<file path=customXml/itemProps2.xml><?xml version="1.0" encoding="utf-8"?>
<ds:datastoreItem xmlns:ds="http://schemas.openxmlformats.org/officeDocument/2006/customXml" ds:itemID="{D88004AB-3579-4EAD-BEBF-392A0CB9A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D0131-44C3-4990-BF3F-5595001C5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82993-a86e-404d-b6c8-a9d094c81ee5"/>
    <ds:schemaRef ds:uri="56720730-c761-4157-971b-db7f4d83f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Key Responsibilities for Continuity of Operations</dc:title>
  <dc:subject/>
  <dc:creator>Boelter, Belinda</dc:creator>
  <keywords/>
  <dc:description/>
  <lastModifiedBy>Elker, April N</lastModifiedBy>
  <revision>6</revision>
  <dcterms:created xsi:type="dcterms:W3CDTF">2026-07-20T18:23:00.0000000Z</dcterms:created>
  <dcterms:modified xsi:type="dcterms:W3CDTF">2026-08-14T19:14:21.8748543Z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8a62b86f-f8e1-489a-a41f-cf8a3c259b4b</vt:lpwstr>
  </property>
  <property fmtid="{D5CDD505-2E9C-101B-9397-08002B2CF9AE}" pid="3" name="ContentTypeId">
    <vt:lpwstr>0x010100DCA3CD231B95014F93F028F03EE4F281</vt:lpwstr>
  </property>
  <property fmtid="{D5CDD505-2E9C-101B-9397-08002B2CF9AE}" pid="4" name="MediaServiceImageTags">
    <vt:lpwstr/>
  </property>
</Properties>
</file>